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75B" w:rsidRDefault="0024075B" w:rsidP="0024075B">
      <w:pPr>
        <w:spacing w:beforeLines="200" w:before="624" w:afterLines="50" w:after="156"/>
        <w:jc w:val="center"/>
        <w:rPr>
          <w:rFonts w:ascii="仿宋" w:eastAsia="仿宋" w:hAnsi="仿宋"/>
          <w:b/>
          <w:sz w:val="44"/>
          <w:szCs w:val="44"/>
        </w:rPr>
      </w:pPr>
      <w:r w:rsidRPr="0024075B">
        <w:rPr>
          <w:rFonts w:ascii="仿宋" w:eastAsia="仿宋" w:hAnsi="仿宋" w:hint="eastAsia"/>
          <w:b/>
          <w:sz w:val="44"/>
          <w:szCs w:val="44"/>
        </w:rPr>
        <w:t>读书报告题目</w:t>
      </w:r>
    </w:p>
    <w:p w:rsidR="0024075B" w:rsidRPr="0024075B" w:rsidRDefault="0024075B" w:rsidP="0024075B">
      <w:pPr>
        <w:jc w:val="center"/>
        <w:rPr>
          <w:rFonts w:ascii="仿宋" w:eastAsia="仿宋" w:hAnsi="仿宋" w:hint="eastAsia"/>
          <w:b/>
          <w:sz w:val="24"/>
        </w:rPr>
      </w:pPr>
      <w:r>
        <w:rPr>
          <w:rFonts w:ascii="仿宋" w:eastAsia="仿宋" w:hAnsi="仿宋" w:hint="eastAsia"/>
          <w:b/>
          <w:sz w:val="24"/>
        </w:rPr>
        <w:t>姓名：</w:t>
      </w:r>
      <w:r w:rsidRPr="0024075B">
        <w:rPr>
          <w:rFonts w:ascii="仿宋" w:eastAsia="仿宋" w:hAnsi="仿宋" w:hint="eastAsia"/>
          <w:b/>
          <w:sz w:val="24"/>
          <w:u w:val="single"/>
        </w:rPr>
        <w:t xml:space="preserve"> </w:t>
      </w:r>
      <w:r w:rsidRPr="0024075B">
        <w:rPr>
          <w:rFonts w:ascii="仿宋" w:eastAsia="仿宋" w:hAnsi="仿宋"/>
          <w:b/>
          <w:sz w:val="24"/>
          <w:u w:val="single"/>
        </w:rPr>
        <w:t xml:space="preserve"> </w:t>
      </w:r>
      <w:r>
        <w:rPr>
          <w:rFonts w:ascii="仿宋" w:eastAsia="仿宋" w:hAnsi="仿宋" w:hint="eastAsia"/>
          <w:b/>
          <w:sz w:val="24"/>
          <w:u w:val="single"/>
        </w:rPr>
        <w:t>张三</w:t>
      </w:r>
      <w:r w:rsidRPr="0024075B">
        <w:rPr>
          <w:rFonts w:ascii="仿宋" w:eastAsia="仿宋" w:hAnsi="仿宋"/>
          <w:b/>
          <w:sz w:val="24"/>
          <w:u w:val="single"/>
        </w:rPr>
        <w:t xml:space="preserve">   </w:t>
      </w:r>
      <w:r>
        <w:rPr>
          <w:rFonts w:ascii="仿宋" w:eastAsia="仿宋" w:hAnsi="仿宋" w:hint="eastAsia"/>
          <w:b/>
          <w:sz w:val="24"/>
        </w:rPr>
        <w:t>学号：</w:t>
      </w:r>
      <w:r>
        <w:rPr>
          <w:rFonts w:ascii="仿宋" w:eastAsia="仿宋" w:hAnsi="仿宋"/>
          <w:b/>
          <w:sz w:val="24"/>
          <w:u w:val="single"/>
        </w:rPr>
        <w:t xml:space="preserve">  8888888</w:t>
      </w:r>
      <w:r w:rsidRPr="0024075B">
        <w:rPr>
          <w:rFonts w:ascii="仿宋" w:eastAsia="仿宋" w:hAnsi="仿宋"/>
          <w:b/>
          <w:sz w:val="24"/>
          <w:u w:val="single"/>
        </w:rPr>
        <w:t xml:space="preserve">  </w:t>
      </w:r>
      <w:r>
        <w:rPr>
          <w:rFonts w:ascii="仿宋" w:eastAsia="仿宋" w:hAnsi="仿宋" w:hint="eastAsia"/>
          <w:b/>
          <w:sz w:val="24"/>
        </w:rPr>
        <w:t>导师：_</w:t>
      </w:r>
      <w:r>
        <w:rPr>
          <w:rFonts w:ascii="仿宋" w:eastAsia="仿宋" w:hAnsi="仿宋"/>
          <w:b/>
          <w:sz w:val="24"/>
        </w:rPr>
        <w:t>_</w:t>
      </w:r>
      <w:r w:rsidRPr="0024075B">
        <w:rPr>
          <w:rFonts w:ascii="仿宋" w:eastAsia="仿宋" w:hAnsi="仿宋" w:hint="eastAsia"/>
          <w:b/>
          <w:sz w:val="24"/>
          <w:u w:val="single"/>
        </w:rPr>
        <w:t>李华</w:t>
      </w:r>
      <w:r>
        <w:rPr>
          <w:rFonts w:ascii="仿宋" w:eastAsia="仿宋" w:hAnsi="仿宋"/>
          <w:b/>
          <w:sz w:val="24"/>
        </w:rPr>
        <w:t>___</w:t>
      </w:r>
    </w:p>
    <w:p w:rsidR="0024075B" w:rsidRPr="00313761" w:rsidRDefault="0024075B" w:rsidP="0024075B">
      <w:pPr>
        <w:pStyle w:val="1"/>
        <w:spacing w:before="624" w:after="156"/>
        <w:ind w:hanging="770"/>
      </w:pPr>
      <w:r>
        <w:rPr>
          <w:rFonts w:hint="eastAsia"/>
        </w:rPr>
        <w:t>引言</w:t>
      </w:r>
      <w:r>
        <w:rPr>
          <w:rFonts w:hint="eastAsia"/>
        </w:rPr>
        <w:t>（或其他题目）</w:t>
      </w:r>
    </w:p>
    <w:p w:rsidR="0024075B" w:rsidRDefault="0024075B" w:rsidP="0024075B">
      <w:pPr>
        <w:ind w:firstLine="482"/>
        <w:rPr>
          <w:rFonts w:ascii="仿宋" w:eastAsia="仿宋" w:hAnsi="仿宋" w:cs="仿宋"/>
          <w:sz w:val="24"/>
        </w:rPr>
      </w:pPr>
      <w:r>
        <w:rPr>
          <w:rFonts w:ascii="仿宋" w:eastAsia="仿宋" w:hAnsi="仿宋" w:cs="仿宋" w:hint="eastAsia"/>
          <w:sz w:val="24"/>
        </w:rPr>
        <w:t>读书报告题目</w:t>
      </w:r>
      <w:r>
        <w:rPr>
          <w:rFonts w:ascii="仿宋" w:eastAsia="仿宋" w:hAnsi="仿宋" w:cs="仿宋" w:hint="eastAsia"/>
          <w:sz w:val="24"/>
        </w:rPr>
        <w:t>字体为仿宋，字号为</w:t>
      </w:r>
      <w:r>
        <w:rPr>
          <w:rFonts w:ascii="仿宋" w:eastAsia="仿宋" w:hAnsi="仿宋" w:cs="仿宋" w:hint="eastAsia"/>
          <w:sz w:val="24"/>
        </w:rPr>
        <w:t>二号，</w:t>
      </w:r>
      <w:r>
        <w:rPr>
          <w:rFonts w:ascii="仿宋" w:eastAsia="仿宋" w:hAnsi="仿宋" w:cs="仿宋" w:hint="eastAsia"/>
          <w:sz w:val="24"/>
        </w:rPr>
        <w:t>段前2行，段后0</w:t>
      </w:r>
      <w:r>
        <w:rPr>
          <w:rFonts w:ascii="仿宋" w:eastAsia="仿宋" w:hAnsi="仿宋" w:cs="仿宋"/>
          <w:sz w:val="24"/>
        </w:rPr>
        <w:t>.5</w:t>
      </w:r>
      <w:r>
        <w:rPr>
          <w:rFonts w:ascii="仿宋" w:eastAsia="仿宋" w:hAnsi="仿宋" w:cs="仿宋" w:hint="eastAsia"/>
          <w:sz w:val="24"/>
        </w:rPr>
        <w:t>行，1</w:t>
      </w:r>
      <w:r>
        <w:rPr>
          <w:rFonts w:ascii="仿宋" w:eastAsia="仿宋" w:hAnsi="仿宋" w:cs="仿宋"/>
          <w:sz w:val="24"/>
        </w:rPr>
        <w:t>.5</w:t>
      </w:r>
      <w:r>
        <w:rPr>
          <w:rFonts w:ascii="仿宋" w:eastAsia="仿宋" w:hAnsi="仿宋" w:cs="仿宋" w:hint="eastAsia"/>
          <w:sz w:val="24"/>
        </w:rPr>
        <w:t>倍行距。</w:t>
      </w:r>
    </w:p>
    <w:p w:rsidR="0024075B" w:rsidRDefault="0024075B" w:rsidP="0024075B">
      <w:pPr>
        <w:ind w:firstLine="482"/>
        <w:rPr>
          <w:rFonts w:ascii="仿宋" w:eastAsia="仿宋" w:hAnsi="仿宋" w:cs="仿宋" w:hint="eastAsia"/>
          <w:sz w:val="24"/>
        </w:rPr>
      </w:pPr>
      <w:r>
        <w:rPr>
          <w:rFonts w:ascii="仿宋" w:eastAsia="仿宋" w:hAnsi="仿宋" w:cs="仿宋" w:hint="eastAsia"/>
          <w:sz w:val="24"/>
        </w:rPr>
        <w:t>姓名行</w:t>
      </w:r>
      <w:r>
        <w:rPr>
          <w:rFonts w:ascii="仿宋" w:eastAsia="仿宋" w:hAnsi="仿宋" w:cs="仿宋" w:hint="eastAsia"/>
          <w:sz w:val="24"/>
        </w:rPr>
        <w:t>字体为仿宋，字号为小四，加粗，</w:t>
      </w:r>
      <w:r>
        <w:rPr>
          <w:rFonts w:ascii="仿宋" w:eastAsia="仿宋" w:hAnsi="仿宋" w:cs="仿宋" w:hint="eastAsia"/>
          <w:sz w:val="24"/>
        </w:rPr>
        <w:t>居中</w:t>
      </w:r>
      <w:r>
        <w:rPr>
          <w:rFonts w:ascii="仿宋" w:eastAsia="仿宋" w:hAnsi="仿宋" w:cs="仿宋" w:hint="eastAsia"/>
          <w:sz w:val="24"/>
        </w:rPr>
        <w:t>，段前0行，段后0行，1</w:t>
      </w:r>
      <w:r>
        <w:rPr>
          <w:rFonts w:ascii="仿宋" w:eastAsia="仿宋" w:hAnsi="仿宋" w:cs="仿宋"/>
          <w:sz w:val="24"/>
        </w:rPr>
        <w:t>.5</w:t>
      </w:r>
      <w:r>
        <w:rPr>
          <w:rFonts w:ascii="仿宋" w:eastAsia="仿宋" w:hAnsi="仿宋" w:cs="仿宋" w:hint="eastAsia"/>
          <w:sz w:val="24"/>
        </w:rPr>
        <w:t>倍行距。</w:t>
      </w:r>
    </w:p>
    <w:p w:rsidR="0024075B" w:rsidRDefault="0024075B" w:rsidP="0024075B">
      <w:pPr>
        <w:ind w:firstLine="482"/>
        <w:rPr>
          <w:rFonts w:ascii="仿宋" w:eastAsia="仿宋" w:hAnsi="仿宋" w:cs="仿宋"/>
          <w:sz w:val="24"/>
        </w:rPr>
      </w:pPr>
      <w:r>
        <w:rPr>
          <w:rFonts w:ascii="仿宋" w:eastAsia="仿宋" w:hAnsi="仿宋" w:cs="仿宋" w:hint="eastAsia"/>
          <w:sz w:val="24"/>
        </w:rPr>
        <w:t>一级标题字体为仿宋，字号为小三，加粗，无标点，段前2行，段后0</w:t>
      </w:r>
      <w:r>
        <w:rPr>
          <w:rFonts w:ascii="仿宋" w:eastAsia="仿宋" w:hAnsi="仿宋" w:cs="仿宋"/>
          <w:sz w:val="24"/>
        </w:rPr>
        <w:t>.5</w:t>
      </w:r>
      <w:r>
        <w:rPr>
          <w:rFonts w:ascii="仿宋" w:eastAsia="仿宋" w:hAnsi="仿宋" w:cs="仿宋" w:hint="eastAsia"/>
          <w:sz w:val="24"/>
        </w:rPr>
        <w:t>行，1</w:t>
      </w:r>
      <w:r>
        <w:rPr>
          <w:rFonts w:ascii="仿宋" w:eastAsia="仿宋" w:hAnsi="仿宋" w:cs="仿宋"/>
          <w:sz w:val="24"/>
        </w:rPr>
        <w:t>.5</w:t>
      </w:r>
      <w:r>
        <w:rPr>
          <w:rFonts w:ascii="仿宋" w:eastAsia="仿宋" w:hAnsi="仿宋" w:cs="仿宋" w:hint="eastAsia"/>
          <w:sz w:val="24"/>
        </w:rPr>
        <w:t>倍行距。</w:t>
      </w:r>
    </w:p>
    <w:p w:rsidR="0024075B" w:rsidRDefault="0024075B" w:rsidP="0024075B">
      <w:pPr>
        <w:ind w:firstLine="482"/>
        <w:rPr>
          <w:rFonts w:ascii="仿宋" w:eastAsia="仿宋" w:hAnsi="仿宋" w:cs="仿宋"/>
          <w:sz w:val="24"/>
        </w:rPr>
      </w:pPr>
      <w:r>
        <w:rPr>
          <w:rFonts w:ascii="仿宋" w:eastAsia="仿宋" w:hAnsi="仿宋" w:cs="仿宋" w:hint="eastAsia"/>
          <w:sz w:val="24"/>
        </w:rPr>
        <w:t>文段内容字体为仿宋，字号为小四，不加粗，两端对齐，段前0行，段后0行，1</w:t>
      </w:r>
      <w:r>
        <w:rPr>
          <w:rFonts w:ascii="仿宋" w:eastAsia="仿宋" w:hAnsi="仿宋" w:cs="仿宋"/>
          <w:sz w:val="24"/>
        </w:rPr>
        <w:t>.5</w:t>
      </w:r>
      <w:r>
        <w:rPr>
          <w:rFonts w:ascii="仿宋" w:eastAsia="仿宋" w:hAnsi="仿宋" w:cs="仿宋" w:hint="eastAsia"/>
          <w:sz w:val="24"/>
        </w:rPr>
        <w:t>倍行距。</w:t>
      </w:r>
    </w:p>
    <w:p w:rsidR="0024075B" w:rsidRDefault="0024075B" w:rsidP="0024075B">
      <w:pPr>
        <w:ind w:firstLine="482"/>
        <w:rPr>
          <w:rFonts w:ascii="仿宋" w:eastAsia="仿宋" w:hAnsi="仿宋" w:cs="仿宋"/>
          <w:sz w:val="24"/>
        </w:rPr>
      </w:pPr>
      <w:r>
        <w:rPr>
          <w:rFonts w:ascii="仿宋" w:eastAsia="仿宋" w:hAnsi="仿宋" w:cs="仿宋" w:hint="eastAsia"/>
          <w:sz w:val="24"/>
        </w:rPr>
        <w:t>段与段之间没有空行。</w:t>
      </w:r>
    </w:p>
    <w:p w:rsidR="0024075B" w:rsidRPr="00313761" w:rsidRDefault="0024075B" w:rsidP="0024075B">
      <w:pPr>
        <w:pStyle w:val="1"/>
        <w:spacing w:before="624" w:after="156"/>
        <w:ind w:hanging="770"/>
      </w:pPr>
      <w:r>
        <w:rPr>
          <w:rFonts w:hint="eastAsia"/>
        </w:rPr>
        <w:t>文献综述（或其他题目）</w:t>
      </w:r>
    </w:p>
    <w:p w:rsidR="0024075B" w:rsidRDefault="0024075B" w:rsidP="0024075B">
      <w:pPr>
        <w:ind w:firstLine="482"/>
        <w:rPr>
          <w:rFonts w:ascii="仿宋" w:eastAsia="仿宋" w:hAnsi="仿宋" w:cs="仿宋" w:hint="eastAsia"/>
          <w:sz w:val="24"/>
        </w:rPr>
      </w:pPr>
      <w:r w:rsidRPr="00DF63E0">
        <w:rPr>
          <w:rFonts w:ascii="仿宋" w:eastAsia="仿宋" w:hAnsi="仿宋" w:cs="仿宋" w:hint="eastAsia"/>
          <w:sz w:val="24"/>
        </w:rPr>
        <w:t>文献综述是在确定了选题后，在对选题所涉及的研究领域的文献进行广泛阅读和理解的基础上，对该研究领域的研究现状（包括主要学术观点、前人研究成果和研究水平、争论焦点、存在的问题及可能的原因等）、新水平、新动态、新技术和新发现、发展前景等内容进行综合分析、归纳整理和评论，并提出自己的见解和研究思路而写成的一种不同于毕业论文的文体。它要求作者既要对所查阅资料的主要观点进行综合整理、陈述，还要根据自己的理解和认识，对综合整理后的文献进行比较专门的、全面的、深入的、系统的论述和相应的评价，而不仅仅是相关领域学术研究的“堆砌”。</w:t>
      </w:r>
    </w:p>
    <w:p w:rsidR="0024075B" w:rsidRPr="00313761" w:rsidRDefault="0024075B" w:rsidP="0024075B">
      <w:pPr>
        <w:pStyle w:val="1"/>
        <w:spacing w:before="624" w:after="156"/>
        <w:ind w:hanging="770"/>
      </w:pPr>
      <w:r>
        <w:rPr>
          <w:rFonts w:hint="eastAsia"/>
        </w:rPr>
        <w:lastRenderedPageBreak/>
        <w:t>XXXXXXXX</w:t>
      </w:r>
    </w:p>
    <w:p w:rsidR="0024075B" w:rsidRDefault="0024075B" w:rsidP="0024075B">
      <w:pPr>
        <w:ind w:firstLine="482"/>
        <w:rPr>
          <w:rFonts w:ascii="仿宋" w:eastAsia="仿宋" w:hAnsi="仿宋" w:cs="仿宋"/>
          <w:sz w:val="24"/>
        </w:rPr>
      </w:pPr>
      <w:r w:rsidRPr="00646E37">
        <w:rPr>
          <w:rFonts w:ascii="仿宋" w:eastAsia="仿宋" w:hAnsi="仿宋" w:cs="仿宋" w:hint="eastAsia"/>
          <w:sz w:val="24"/>
        </w:rPr>
        <w:t>金融地理学是研究金融集聚问题的另一个角度，它以空间、地理为视角，利用信息腹地理论、不对称信息等去解释金融集聚过程中的影响因素。</w:t>
      </w:r>
      <w:r>
        <w:rPr>
          <w:rFonts w:ascii="仿宋" w:eastAsia="仿宋" w:hAnsi="仿宋" w:cs="仿宋" w:hint="eastAsia"/>
          <w:sz w:val="24"/>
        </w:rPr>
        <w:t>。。。。。。。。。。。。。。。。。。</w:t>
      </w:r>
      <w:r w:rsidRPr="00646E37">
        <w:rPr>
          <w:rFonts w:ascii="仿宋" w:eastAsia="仿宋" w:hAnsi="仿宋" w:cs="仿宋" w:hint="eastAsia"/>
          <w:sz w:val="24"/>
        </w:rPr>
        <w:t>金融产业在提供产品和服务的过程中，资金流动伴随着信息的输出，信息的准确性、及时性和可获得性也在很大程度上决定了金融部门的潜在机会和收益（Porteous,1995）。Davis（1990）认为信息沟通成本和信息流通效率在金融产业集聚的过程中发挥了核心的作用</w:t>
      </w:r>
      <w:r>
        <w:rPr>
          <w:rFonts w:ascii="仿宋" w:eastAsia="仿宋" w:hAnsi="仿宋" w:cs="仿宋"/>
          <w:sz w:val="24"/>
        </w:rPr>
        <w:t>……</w:t>
      </w:r>
    </w:p>
    <w:p w:rsidR="0024075B" w:rsidRPr="0024075B" w:rsidRDefault="0024075B" w:rsidP="0024075B">
      <w:pPr>
        <w:pStyle w:val="1"/>
        <w:spacing w:before="624" w:after="156"/>
        <w:ind w:hanging="770"/>
      </w:pPr>
      <w:bookmarkStart w:id="0" w:name="_Toc27479761"/>
      <w:r w:rsidRPr="0024075B">
        <w:rPr>
          <w:rFonts w:hint="eastAsia"/>
        </w:rPr>
        <w:t>总结</w:t>
      </w:r>
      <w:bookmarkEnd w:id="0"/>
    </w:p>
    <w:p w:rsidR="00E84852" w:rsidRDefault="0024075B" w:rsidP="0024075B">
      <w:pPr>
        <w:ind w:firstLineChars="200" w:firstLine="480"/>
      </w:pPr>
      <w:r w:rsidRPr="00646E37">
        <w:rPr>
          <w:rFonts w:ascii="仿宋" w:eastAsia="仿宋" w:hAnsi="仿宋" w:cs="仿宋" w:hint="eastAsia"/>
          <w:sz w:val="24"/>
        </w:rPr>
        <w:t>目前已有文献的局限性可以有以下几点：针对金融规模经济对于金融产业集聚的推动作用，目前的研究局限于理论方面；其次，很少研究不同金融集聚水平下动因对其影响的差异性。因此，在进行后续的学术研究与撰写时，将重点关注这2</w:t>
      </w:r>
      <w:r>
        <w:rPr>
          <w:rFonts w:ascii="仿宋" w:eastAsia="仿宋" w:hAnsi="仿宋" w:cs="仿宋" w:hint="eastAsia"/>
          <w:sz w:val="24"/>
        </w:rPr>
        <w:t>方面</w:t>
      </w:r>
      <w:r>
        <w:rPr>
          <w:rFonts w:ascii="仿宋" w:eastAsia="仿宋" w:hAnsi="仿宋" w:cs="仿宋"/>
          <w:sz w:val="24"/>
        </w:rPr>
        <w:t>……</w:t>
      </w:r>
    </w:p>
    <w:sectPr w:rsidR="00E848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ED" w:rsidRDefault="009C3FED" w:rsidP="0024075B">
      <w:pPr>
        <w:spacing w:line="240" w:lineRule="auto"/>
      </w:pPr>
      <w:r>
        <w:separator/>
      </w:r>
    </w:p>
  </w:endnote>
  <w:endnote w:type="continuationSeparator" w:id="0">
    <w:p w:rsidR="009C3FED" w:rsidRDefault="009C3FED" w:rsidP="00240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9" w:rsidRDefault="001B35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817645"/>
      <w:docPartObj>
        <w:docPartGallery w:val="Page Numbers (Bottom of Page)"/>
        <w:docPartUnique/>
      </w:docPartObj>
    </w:sdtPr>
    <w:sdtContent>
      <w:p w:rsidR="001B3559" w:rsidRDefault="001B3559">
        <w:pPr>
          <w:pStyle w:val="a5"/>
          <w:jc w:val="center"/>
        </w:pPr>
        <w:r>
          <w:fldChar w:fldCharType="begin"/>
        </w:r>
        <w:r>
          <w:instrText>PAGE   \* MERGEFORMAT</w:instrText>
        </w:r>
        <w:r>
          <w:fldChar w:fldCharType="separate"/>
        </w:r>
        <w:r w:rsidR="009C3FED" w:rsidRPr="009C3FED">
          <w:rPr>
            <w:noProof/>
            <w:lang w:val="zh-CN"/>
          </w:rPr>
          <w:t>1</w:t>
        </w:r>
        <w:r>
          <w:fldChar w:fldCharType="end"/>
        </w:r>
      </w:p>
    </w:sdtContent>
  </w:sdt>
  <w:p w:rsidR="001B3559" w:rsidRDefault="001B3559">
    <w:pPr>
      <w:pStyle w:val="a5"/>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9" w:rsidRDefault="001B35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ED" w:rsidRDefault="009C3FED" w:rsidP="0024075B">
      <w:pPr>
        <w:spacing w:line="240" w:lineRule="auto"/>
      </w:pPr>
      <w:r>
        <w:separator/>
      </w:r>
    </w:p>
  </w:footnote>
  <w:footnote w:type="continuationSeparator" w:id="0">
    <w:p w:rsidR="009C3FED" w:rsidRDefault="009C3FED" w:rsidP="002407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9" w:rsidRDefault="001B355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5B" w:rsidRDefault="0024075B" w:rsidP="0024075B">
    <w:pPr>
      <w:pStyle w:val="a3"/>
      <w:rPr>
        <w:rFonts w:hint="eastAsia"/>
      </w:rPr>
    </w:pPr>
    <w:r>
      <w:rPr>
        <w:rFonts w:hint="eastAsia"/>
      </w:rPr>
      <w:t>浙江大学经济学院读书报告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9" w:rsidRDefault="001B355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C3623"/>
    <w:multiLevelType w:val="multilevel"/>
    <w:tmpl w:val="5D7C3623"/>
    <w:lvl w:ilvl="0">
      <w:start w:val="1"/>
      <w:numFmt w:val="chineseCountingThousand"/>
      <w:pStyle w:val="1"/>
      <w:isLgl/>
      <w:suff w:val="space"/>
      <w:lvlText w:val="%1  "/>
      <w:lvlJc w:val="left"/>
      <w:pPr>
        <w:ind w:left="770" w:hanging="628"/>
      </w:pPr>
      <w:rPr>
        <w:rFonts w:hint="eastAsia"/>
      </w:rPr>
    </w:lvl>
    <w:lvl w:ilvl="1">
      <w:start w:val="1"/>
      <w:numFmt w:val="decimal"/>
      <w:pStyle w:val="2"/>
      <w:isLgl/>
      <w:suff w:val="space"/>
      <w:lvlText w:val="%1.%2"/>
      <w:lvlJc w:val="left"/>
      <w:pPr>
        <w:ind w:left="-1400" w:hanging="465"/>
      </w:pPr>
      <w:rPr>
        <w:rFonts w:hint="eastAsia"/>
      </w:rPr>
    </w:lvl>
    <w:lvl w:ilvl="2">
      <w:start w:val="1"/>
      <w:numFmt w:val="decimal"/>
      <w:pStyle w:val="3"/>
      <w:isLgl/>
      <w:suff w:val="space"/>
      <w:lvlText w:val="%1.%2.%3"/>
      <w:lvlJc w:val="left"/>
      <w:pPr>
        <w:ind w:left="-742" w:hanging="635"/>
      </w:pPr>
      <w:rPr>
        <w:rFonts w:hint="eastAsia"/>
      </w:rPr>
    </w:lvl>
    <w:lvl w:ilvl="3">
      <w:start w:val="1"/>
      <w:numFmt w:val="decimal"/>
      <w:lvlText w:val="%1.%2.%3.%4"/>
      <w:lvlJc w:val="left"/>
      <w:pPr>
        <w:tabs>
          <w:tab w:val="num" w:pos="-783"/>
        </w:tabs>
        <w:ind w:left="-783" w:hanging="864"/>
      </w:pPr>
      <w:rPr>
        <w:rFonts w:hint="eastAsia"/>
      </w:rPr>
    </w:lvl>
    <w:lvl w:ilvl="4">
      <w:start w:val="1"/>
      <w:numFmt w:val="decimal"/>
      <w:lvlText w:val="%1.%2.%3.%4.%5"/>
      <w:lvlJc w:val="left"/>
      <w:pPr>
        <w:tabs>
          <w:tab w:val="num" w:pos="-639"/>
        </w:tabs>
        <w:ind w:left="-639" w:hanging="1008"/>
      </w:pPr>
      <w:rPr>
        <w:rFonts w:hint="eastAsia"/>
      </w:rPr>
    </w:lvl>
    <w:lvl w:ilvl="5">
      <w:start w:val="1"/>
      <w:numFmt w:val="decimal"/>
      <w:lvlText w:val="%1.%2.%3.%4.%5.%6"/>
      <w:lvlJc w:val="left"/>
      <w:pPr>
        <w:tabs>
          <w:tab w:val="num" w:pos="-495"/>
        </w:tabs>
        <w:ind w:left="-495" w:hanging="1152"/>
      </w:pPr>
      <w:rPr>
        <w:rFonts w:hint="eastAsia"/>
      </w:rPr>
    </w:lvl>
    <w:lvl w:ilvl="6">
      <w:start w:val="1"/>
      <w:numFmt w:val="decimal"/>
      <w:lvlText w:val="%1.%2.%3.%4.%5.%6.%7"/>
      <w:lvlJc w:val="left"/>
      <w:pPr>
        <w:tabs>
          <w:tab w:val="num" w:pos="-351"/>
        </w:tabs>
        <w:ind w:left="-351" w:hanging="1296"/>
      </w:pPr>
      <w:rPr>
        <w:rFonts w:hint="eastAsia"/>
      </w:rPr>
    </w:lvl>
    <w:lvl w:ilvl="7">
      <w:start w:val="1"/>
      <w:numFmt w:val="decimal"/>
      <w:lvlText w:val="%1.%2.%3.%4.%5.%6.%7.%8"/>
      <w:lvlJc w:val="left"/>
      <w:pPr>
        <w:tabs>
          <w:tab w:val="num" w:pos="-207"/>
        </w:tabs>
        <w:ind w:left="-207" w:hanging="1440"/>
      </w:pPr>
      <w:rPr>
        <w:rFonts w:hint="eastAsia"/>
      </w:rPr>
    </w:lvl>
    <w:lvl w:ilvl="8">
      <w:start w:val="1"/>
      <w:numFmt w:val="decimal"/>
      <w:lvlText w:val="%1.%2.%3.%4.%5.%6.%7.%8.%9"/>
      <w:lvlJc w:val="left"/>
      <w:pPr>
        <w:tabs>
          <w:tab w:val="num" w:pos="-63"/>
        </w:tabs>
        <w:ind w:left="-63" w:hanging="1584"/>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5B"/>
    <w:rsid w:val="001B3559"/>
    <w:rsid w:val="0024075B"/>
    <w:rsid w:val="00503DA5"/>
    <w:rsid w:val="00637096"/>
    <w:rsid w:val="009C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9CAE7"/>
  <w15:chartTrackingRefBased/>
  <w15:docId w15:val="{AB4987A7-0EE5-487A-8CC7-78A25316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75B"/>
    <w:pPr>
      <w:widowControl w:val="0"/>
      <w:spacing w:line="360" w:lineRule="auto"/>
      <w:jc w:val="both"/>
    </w:pPr>
    <w:rPr>
      <w:rFonts w:ascii="Times New Roman" w:eastAsia="宋体" w:hAnsi="Times New Roman" w:cs="Times New Roman"/>
      <w:szCs w:val="24"/>
    </w:rPr>
  </w:style>
  <w:style w:type="paragraph" w:styleId="1">
    <w:name w:val="heading 1"/>
    <w:basedOn w:val="a"/>
    <w:next w:val="a"/>
    <w:link w:val="10"/>
    <w:qFormat/>
    <w:rsid w:val="0024075B"/>
    <w:pPr>
      <w:keepNext/>
      <w:keepLines/>
      <w:numPr>
        <w:numId w:val="1"/>
      </w:numPr>
      <w:spacing w:beforeLines="200" w:afterLines="50"/>
      <w:jc w:val="left"/>
      <w:outlineLvl w:val="0"/>
    </w:pPr>
    <w:rPr>
      <w:rFonts w:eastAsia="仿宋"/>
      <w:b/>
      <w:bCs/>
      <w:snapToGrid w:val="0"/>
      <w:kern w:val="44"/>
      <w:sz w:val="30"/>
      <w:szCs w:val="44"/>
    </w:rPr>
  </w:style>
  <w:style w:type="paragraph" w:styleId="2">
    <w:name w:val="heading 2"/>
    <w:basedOn w:val="1"/>
    <w:next w:val="a"/>
    <w:link w:val="20"/>
    <w:qFormat/>
    <w:rsid w:val="0024075B"/>
    <w:pPr>
      <w:numPr>
        <w:ilvl w:val="1"/>
      </w:numPr>
      <w:spacing w:beforeLines="100"/>
      <w:ind w:left="0" w:firstLine="0"/>
      <w:jc w:val="both"/>
      <w:outlineLvl w:val="1"/>
    </w:pPr>
    <w:rPr>
      <w:bCs w:val="0"/>
      <w:sz w:val="28"/>
    </w:rPr>
  </w:style>
  <w:style w:type="paragraph" w:styleId="3">
    <w:name w:val="heading 3"/>
    <w:basedOn w:val="2"/>
    <w:next w:val="a"/>
    <w:link w:val="30"/>
    <w:qFormat/>
    <w:rsid w:val="0024075B"/>
    <w:pPr>
      <w:numPr>
        <w:ilvl w:val="2"/>
      </w:numPr>
      <w:spacing w:beforeLines="50" w:afterLines="0"/>
      <w:ind w:left="0" w:firstLine="0"/>
      <w:outlineLvl w:val="2"/>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4075B"/>
    <w:rPr>
      <w:rFonts w:ascii="Times New Roman" w:eastAsia="仿宋" w:hAnsi="Times New Roman" w:cs="Times New Roman"/>
      <w:b/>
      <w:bCs/>
      <w:snapToGrid w:val="0"/>
      <w:kern w:val="44"/>
      <w:sz w:val="30"/>
      <w:szCs w:val="44"/>
    </w:rPr>
  </w:style>
  <w:style w:type="character" w:customStyle="1" w:styleId="20">
    <w:name w:val="标题 2 字符"/>
    <w:basedOn w:val="a0"/>
    <w:link w:val="2"/>
    <w:rsid w:val="0024075B"/>
    <w:rPr>
      <w:rFonts w:ascii="Times New Roman" w:eastAsia="仿宋" w:hAnsi="Times New Roman" w:cs="Times New Roman"/>
      <w:b/>
      <w:snapToGrid w:val="0"/>
      <w:kern w:val="44"/>
      <w:sz w:val="28"/>
      <w:szCs w:val="44"/>
    </w:rPr>
  </w:style>
  <w:style w:type="character" w:customStyle="1" w:styleId="30">
    <w:name w:val="标题 3 字符"/>
    <w:basedOn w:val="a0"/>
    <w:link w:val="3"/>
    <w:rsid w:val="0024075B"/>
    <w:rPr>
      <w:rFonts w:ascii="Times New Roman" w:eastAsia="仿宋" w:hAnsi="Times New Roman" w:cs="Times New Roman"/>
      <w:b/>
      <w:bCs/>
      <w:snapToGrid w:val="0"/>
      <w:kern w:val="44"/>
      <w:sz w:val="24"/>
      <w:szCs w:val="44"/>
    </w:rPr>
  </w:style>
  <w:style w:type="paragraph" w:styleId="a3">
    <w:name w:val="header"/>
    <w:basedOn w:val="a"/>
    <w:link w:val="a4"/>
    <w:uiPriority w:val="99"/>
    <w:unhideWhenUsed/>
    <w:rsid w:val="0024075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4075B"/>
    <w:rPr>
      <w:rFonts w:ascii="Times New Roman" w:eastAsia="宋体" w:hAnsi="Times New Roman" w:cs="Times New Roman"/>
      <w:sz w:val="18"/>
      <w:szCs w:val="18"/>
    </w:rPr>
  </w:style>
  <w:style w:type="paragraph" w:styleId="a5">
    <w:name w:val="footer"/>
    <w:basedOn w:val="a"/>
    <w:link w:val="a6"/>
    <w:uiPriority w:val="99"/>
    <w:unhideWhenUsed/>
    <w:rsid w:val="0024075B"/>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2407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00"/>
    <w:rsid w:val="005D2112"/>
    <w:rsid w:val="00ED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A93D50E121463CAF9DFC4617193794">
    <w:name w:val="4BA93D50E121463CAF9DFC4617193794"/>
    <w:rsid w:val="00ED5E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2020-10-29T02:41:00Z</dcterms:created>
  <dcterms:modified xsi:type="dcterms:W3CDTF">2020-10-29T02:54:00Z</dcterms:modified>
</cp:coreProperties>
</file>